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036"/>
      </w:tblGrid>
      <w:tr w:rsidR="00836C4E" w:rsidRPr="00836C4E" w:rsidTr="00971F02">
        <w:tc>
          <w:tcPr>
            <w:tcW w:w="1951" w:type="dxa"/>
            <w:shd w:val="clear" w:color="auto" w:fill="auto"/>
          </w:tcPr>
          <w:p w:rsidR="00836C4E" w:rsidRDefault="00836C4E" w:rsidP="004A4456">
            <w:pPr>
              <w:pStyle w:val="3"/>
              <w:ind w:firstLine="0"/>
              <w:outlineLvl w:val="2"/>
            </w:pPr>
            <w:bookmarkStart w:id="0" w:name="_Toc400697917"/>
            <w:r>
              <w:rPr>
                <w:noProof/>
                <w:spacing w:val="30"/>
                <w:w w:val="120"/>
                <w:szCs w:val="24"/>
              </w:rPr>
              <w:drawing>
                <wp:inline distT="0" distB="0" distL="0" distR="0" wp14:anchorId="2CDE7490" wp14:editId="6D2A8423">
                  <wp:extent cx="1105231" cy="9391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239" cy="94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C4E" w:rsidRPr="00836C4E" w:rsidRDefault="00836C4E" w:rsidP="00836C4E">
            <w:pPr>
              <w:pStyle w:val="a7"/>
              <w:jc w:val="center"/>
              <w:rPr>
                <w:rFonts w:ascii="Arial" w:hAnsi="Arial" w:cs="Arial"/>
              </w:rPr>
            </w:pPr>
            <w:r w:rsidRPr="00836C4E">
              <w:rPr>
                <w:rFonts w:ascii="Arial" w:hAnsi="Arial" w:cs="Arial"/>
              </w:rPr>
              <w:t>СОЦИАЛЬНЫЙ</w:t>
            </w:r>
          </w:p>
          <w:p w:rsidR="00836C4E" w:rsidRPr="00836C4E" w:rsidRDefault="00836C4E" w:rsidP="00836C4E">
            <w:pPr>
              <w:pStyle w:val="a7"/>
              <w:jc w:val="center"/>
            </w:pPr>
            <w:r w:rsidRPr="00836C4E">
              <w:rPr>
                <w:rFonts w:ascii="Arial" w:hAnsi="Arial" w:cs="Arial"/>
              </w:rPr>
              <w:t>ФОНД РОССИИ</w:t>
            </w:r>
          </w:p>
        </w:tc>
        <w:tc>
          <w:tcPr>
            <w:tcW w:w="8036" w:type="dxa"/>
          </w:tcPr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</w:p>
          <w:p w:rsidR="00836C4E" w:rsidRPr="000367F9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pacing w:val="30"/>
                <w:w w:val="120"/>
                <w:sz w:val="24"/>
                <w:szCs w:val="24"/>
              </w:rPr>
            </w:pPr>
            <w:r>
              <w:rPr>
                <w:rFonts w:ascii="Arial" w:hAnsi="Arial"/>
                <w:spacing w:val="30"/>
                <w:w w:val="120"/>
                <w:sz w:val="24"/>
                <w:szCs w:val="24"/>
              </w:rPr>
              <w:t>Социаль</w:t>
            </w:r>
            <w:r w:rsidRPr="000367F9">
              <w:rPr>
                <w:rFonts w:ascii="Arial" w:hAnsi="Arial"/>
                <w:spacing w:val="30"/>
                <w:w w:val="120"/>
                <w:sz w:val="24"/>
                <w:szCs w:val="24"/>
              </w:rPr>
              <w:t>ный фонд Российской Федерации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sz w:val="24"/>
                <w:szCs w:val="24"/>
              </w:rPr>
            </w:pPr>
            <w:r w:rsidRPr="000367F9">
              <w:rPr>
                <w:rFonts w:ascii="Arial" w:hAnsi="Arial"/>
                <w:sz w:val="24"/>
                <w:szCs w:val="24"/>
              </w:rPr>
              <w:t xml:space="preserve">       </w:t>
            </w:r>
            <w:r>
              <w:rPr>
                <w:rFonts w:ascii="Arial" w:hAnsi="Arial"/>
                <w:sz w:val="24"/>
                <w:szCs w:val="24"/>
              </w:rPr>
              <w:t>Отделение Социального фонда по ХМАО-Югре</w:t>
            </w:r>
          </w:p>
          <w:p w:rsidR="00836C4E" w:rsidRDefault="00836C4E" w:rsidP="00836C4E">
            <w:pPr>
              <w:pStyle w:val="1"/>
              <w:spacing w:before="0"/>
              <w:jc w:val="center"/>
              <w:outlineLvl w:val="0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Клиентская служба (на правах отдела) в г.Белоярский</w:t>
            </w:r>
          </w:p>
          <w:p w:rsidR="00836C4E" w:rsidRPr="00836C4E" w:rsidRDefault="00836C4E" w:rsidP="004A4456">
            <w:pPr>
              <w:pStyle w:val="3"/>
              <w:ind w:firstLine="0"/>
              <w:outlineLvl w:val="2"/>
            </w:pPr>
          </w:p>
        </w:tc>
      </w:tr>
    </w:tbl>
    <w:p w:rsidR="00D655F7" w:rsidRPr="00836C4E" w:rsidRDefault="00D655F7" w:rsidP="004A4456">
      <w:pPr>
        <w:pStyle w:val="3"/>
      </w:pPr>
    </w:p>
    <w:p w:rsidR="00D655F7" w:rsidRDefault="00D655F7" w:rsidP="00836C4E">
      <w:pPr>
        <w:pStyle w:val="1"/>
        <w:spacing w:before="0"/>
        <w:rPr>
          <w:rFonts w:ascii="Arial" w:hAnsi="Arial"/>
          <w:b w:val="0"/>
          <w:i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</w:t>
      </w:r>
    </w:p>
    <w:bookmarkEnd w:id="0"/>
    <w:p w:rsidR="00FE62E0" w:rsidRDefault="00FE62E0" w:rsidP="00FE62E0">
      <w:pPr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FE62E0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В отделении Социального фонда РФ по ХМАО – Югре проходит кампания по подтверждению основного вида экономической деятельности</w:t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.</w:t>
      </w:r>
    </w:p>
    <w:p w:rsidR="00FE62E0" w:rsidRPr="00FE62E0" w:rsidRDefault="00FE62E0" w:rsidP="00FE62E0">
      <w:pPr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:rsidR="00FE62E0" w:rsidRPr="00FE62E0" w:rsidRDefault="00FE62E0" w:rsidP="00FE62E0">
      <w:pPr>
        <w:ind w:firstLine="567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FE62E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До 15 апреля все организации региона, в обязательном порядке страхующие своих сотрудников от несчастных случаев на производстве и профессиональных заболеваний, должны подтвердить основной вид своей деятельности в отделении Фонда. Если этого не сделать, предприятие рискует переплачивать взносы весь текущий год по максимальному тарифу.</w:t>
      </w:r>
    </w:p>
    <w:p w:rsidR="00FE62E0" w:rsidRPr="00FE62E0" w:rsidRDefault="00FE62E0" w:rsidP="00FE62E0">
      <w:pPr>
        <w:ind w:firstLine="567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FE62E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«В соответствии с основным видом экономической деятельности работодателям ежегодно устанавливается класс профессионального риска. От этого показателя напрямую зависит, какой процент от начисленной работнику зарплаты необходимо бу</w:t>
      </w:r>
      <w:bookmarkStart w:id="1" w:name="_GoBack"/>
      <w:bookmarkEnd w:id="1"/>
      <w:r w:rsidRPr="00FE62E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дет перечислять в Социальный фонд РФ в качестве страхового взноса: от 0,2 до 8,5%», – прокомментировала управляющая отделением Фонда Татьяна Зайцева.</w:t>
      </w:r>
    </w:p>
    <w:p w:rsidR="00FE62E0" w:rsidRPr="00FE62E0" w:rsidRDefault="00FE62E0" w:rsidP="00FE62E0">
      <w:pPr>
        <w:ind w:firstLine="567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FE62E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Пакет документов, который необходимо предоставить  в отделение Социального фонда РФ, утвержден  </w:t>
      </w:r>
      <w:hyperlink r:id="rId7" w:history="1">
        <w:r w:rsidRPr="00FE62E0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Приказом</w:t>
        </w:r>
      </w:hyperlink>
      <w:r w:rsidRPr="00FE62E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</w:t>
      </w:r>
      <w:proofErr w:type="spellStart"/>
      <w:r w:rsidRPr="00FE62E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Минздравсоцразвития</w:t>
      </w:r>
      <w:proofErr w:type="spellEnd"/>
      <w:r w:rsidRPr="00FE62E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РФ №55 от 31 января 2006 года. Направить его можно как на бумажном носителе </w:t>
      </w:r>
      <w:hyperlink r:id="rId8" w:history="1">
        <w:r w:rsidRPr="00FE62E0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https://sfr.gov.ru/branches/hmao/info/~0/8663</w:t>
        </w:r>
      </w:hyperlink>
      <w:r w:rsidRPr="00FE62E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 xml:space="preserve"> , так и в электронном виде через личный кабинет страхователя ФСС РФ с использованием Портала государственных услуг (</w:t>
      </w:r>
      <w:hyperlink r:id="rId9" w:history="1">
        <w:r w:rsidRPr="00FE62E0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https://cabinets.fss.ru/</w:t>
        </w:r>
      </w:hyperlink>
      <w:r w:rsidRPr="00FE62E0">
        <w:rPr>
          <w:rFonts w:ascii="Times New Roman" w:eastAsia="Times New Roman" w:hAnsi="Times New Roman" w:cs="Times New Roman"/>
          <w:bCs/>
          <w:color w:val="212121"/>
          <w:sz w:val="28"/>
          <w:szCs w:val="28"/>
          <w:u w:val="single"/>
          <w:lang w:eastAsia="ru-RU"/>
        </w:rPr>
        <w:t>)</w:t>
      </w:r>
      <w:r w:rsidRPr="00FE62E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.</w:t>
      </w:r>
    </w:p>
    <w:p w:rsidR="00FE62E0" w:rsidRPr="00FE62E0" w:rsidRDefault="00FE62E0" w:rsidP="00FE62E0">
      <w:pPr>
        <w:ind w:firstLine="567"/>
        <w:jc w:val="both"/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</w:pPr>
      <w:r w:rsidRPr="00FE62E0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eastAsia="ru-RU"/>
        </w:rPr>
        <w:t>Напомним, по итогам 2022 года основной вид экономической деятельности в Югре подтвердили  более 19,5 тыс. страхователей округа, 92,67 % из них сдали отчет через электронные сервисы Фонда, 7,33% – посредством МФЦ, почтовым отправлением и на личном приеме.</w:t>
      </w:r>
    </w:p>
    <w:p w:rsidR="007E7314" w:rsidRPr="008B58A9" w:rsidRDefault="007E7314" w:rsidP="00FE62E0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8B58A9" w:rsidSect="00836C4E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69E4"/>
    <w:rsid w:val="00143E01"/>
    <w:rsid w:val="00167696"/>
    <w:rsid w:val="0030052C"/>
    <w:rsid w:val="0033014D"/>
    <w:rsid w:val="00386122"/>
    <w:rsid w:val="003E0B94"/>
    <w:rsid w:val="00404A9F"/>
    <w:rsid w:val="00424989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C4A01"/>
    <w:rsid w:val="00685F7C"/>
    <w:rsid w:val="007139DC"/>
    <w:rsid w:val="007436F8"/>
    <w:rsid w:val="007E7314"/>
    <w:rsid w:val="00807F09"/>
    <w:rsid w:val="00836C4E"/>
    <w:rsid w:val="00887728"/>
    <w:rsid w:val="008903FD"/>
    <w:rsid w:val="0089659E"/>
    <w:rsid w:val="008B58A9"/>
    <w:rsid w:val="008E5FA1"/>
    <w:rsid w:val="00933DB7"/>
    <w:rsid w:val="00971F02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95E92"/>
    <w:rsid w:val="00BD7C9F"/>
    <w:rsid w:val="00CA7C16"/>
    <w:rsid w:val="00D652B4"/>
    <w:rsid w:val="00D655F7"/>
    <w:rsid w:val="00D810EC"/>
    <w:rsid w:val="00DA37DF"/>
    <w:rsid w:val="00DD0667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  <w:rsid w:val="00FE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3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6C4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36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branches/hmao/info/~0/86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189858&amp;ysclid=lcyrave55x5923705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abinets.f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31</cp:revision>
  <dcterms:created xsi:type="dcterms:W3CDTF">2014-10-17T06:11:00Z</dcterms:created>
  <dcterms:modified xsi:type="dcterms:W3CDTF">2023-01-26T09:19:00Z</dcterms:modified>
</cp:coreProperties>
</file>